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BBF52" w14:textId="0AF2C2B1" w:rsidR="7EBE3297" w:rsidRDefault="7EBE3297" w:rsidP="7EBE3297">
      <w:pPr>
        <w:jc w:val="center"/>
      </w:pPr>
      <w:r>
        <w:rPr>
          <w:noProof/>
        </w:rPr>
        <w:drawing>
          <wp:inline distT="0" distB="0" distL="0" distR="0" wp14:anchorId="0EFF6796" wp14:editId="4105405B">
            <wp:extent cx="3028950" cy="819150"/>
            <wp:effectExtent l="0" t="0" r="0" b="0"/>
            <wp:docPr id="179245263" name="Picture 179245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3028950" cy="819150"/>
                    </a:xfrm>
                    <a:prstGeom prst="rect">
                      <a:avLst/>
                    </a:prstGeom>
                  </pic:spPr>
                </pic:pic>
              </a:graphicData>
            </a:graphic>
          </wp:inline>
        </w:drawing>
      </w:r>
      <w:r>
        <w:br/>
      </w:r>
    </w:p>
    <w:p w14:paraId="69FE1C31" w14:textId="26B1D1BE" w:rsidR="005C74ED" w:rsidRPr="00B22FDE" w:rsidRDefault="7EBE3297" w:rsidP="7EBE3297">
      <w:pPr>
        <w:jc w:val="center"/>
        <w:rPr>
          <w:b/>
          <w:bCs/>
          <w:sz w:val="32"/>
          <w:szCs w:val="32"/>
        </w:rPr>
      </w:pPr>
      <w:r w:rsidRPr="7EBE3297">
        <w:rPr>
          <w:b/>
          <w:bCs/>
          <w:sz w:val="32"/>
          <w:szCs w:val="32"/>
        </w:rPr>
        <w:t xml:space="preserve"> Instrucciones para la fractura de muñeca/alta del brazo</w:t>
      </w:r>
    </w:p>
    <w:p w14:paraId="548C8114" w14:textId="77777777" w:rsidR="00B22FDE" w:rsidRPr="00B22FDE" w:rsidRDefault="00B22FDE" w:rsidP="00B22FDE">
      <w:pPr>
        <w:jc w:val="center"/>
        <w:rPr>
          <w:b/>
          <w:sz w:val="28"/>
          <w:szCs w:val="28"/>
        </w:rPr>
      </w:pPr>
    </w:p>
    <w:p w14:paraId="2D40D115" w14:textId="0C174615" w:rsidR="002912A8" w:rsidRPr="00B81328" w:rsidRDefault="7EBE3297" w:rsidP="7EBE3297">
      <w:pPr>
        <w:rPr>
          <w:b/>
          <w:bCs/>
          <w:sz w:val="28"/>
          <w:szCs w:val="28"/>
          <w:u w:val="single"/>
        </w:rPr>
      </w:pPr>
      <w:r w:rsidRPr="7EBE3297">
        <w:rPr>
          <w:b/>
          <w:bCs/>
          <w:sz w:val="28"/>
          <w:szCs w:val="28"/>
          <w:u w:val="single"/>
        </w:rPr>
        <w:t>Medicamentos</w:t>
      </w:r>
    </w:p>
    <w:p w14:paraId="3C9A6D75" w14:textId="32DF6457" w:rsidR="00B22FDE" w:rsidRDefault="7EBE3297" w:rsidP="7EBE3297">
      <w:pPr>
        <w:rPr>
          <w:rFonts w:ascii="Calibri" w:eastAsia="Calibri" w:hAnsi="Calibri" w:cs="Calibri"/>
          <w:color w:val="000000" w:themeColor="text1"/>
          <w:sz w:val="24"/>
          <w:szCs w:val="24"/>
        </w:rPr>
      </w:pPr>
      <w:r w:rsidRPr="7EBE3297">
        <w:rPr>
          <w:rFonts w:ascii="Calibri" w:eastAsia="Calibri" w:hAnsi="Calibri" w:cs="Calibri"/>
          <w:color w:val="000000" w:themeColor="text1"/>
          <w:sz w:val="24"/>
          <w:szCs w:val="24"/>
        </w:rPr>
        <w:t xml:space="preserve">Se le dará una receta para analgésicos, medicamentos para las náuseas y un antibiótico antes de salir del hospital. Los antibióticos se tomarán durante 3 días a menos que se indique lo contrario. Los analgésicos para las náuseas y el dolor deben tomarse según las indicaciones, según sea necesario. Dependiendo de la cirugía, también se le puede indicar que tome 325 mg de aspirina al día durante 30 días o que le administren un anticoagulante. La aspirina actúa como un anticoagulante que disminuye el riesgo de un coágulo de sangre en las venas profundas de las piernas llamado TVP, que a veces puede ocurrir después de la cirugía debido a la disminución de la actividad. </w:t>
      </w:r>
    </w:p>
    <w:p w14:paraId="5F09401C" w14:textId="5BCF1044" w:rsidR="00B22FDE" w:rsidRDefault="7EBE3297" w:rsidP="7EBE3297">
      <w:pPr>
        <w:rPr>
          <w:rFonts w:ascii="Calibri" w:eastAsia="Calibri" w:hAnsi="Calibri" w:cs="Calibri"/>
          <w:color w:val="000000" w:themeColor="text1"/>
          <w:sz w:val="24"/>
          <w:szCs w:val="24"/>
        </w:rPr>
      </w:pPr>
      <w:r w:rsidRPr="7EBE3297">
        <w:rPr>
          <w:rFonts w:ascii="Calibri" w:eastAsia="Calibri" w:hAnsi="Calibri" w:cs="Calibri"/>
          <w:color w:val="000000" w:themeColor="text1"/>
          <w:sz w:val="24"/>
          <w:szCs w:val="24"/>
        </w:rPr>
        <w:t xml:space="preserve">Es posible que deba tomar un ablandador de heces dos veces al día mientras toma analgésicos. (ej: Colace 100 mg) Los analgésicos pueden ralentizar los intestinos y causar estreñimiento. </w:t>
      </w:r>
    </w:p>
    <w:p w14:paraId="282D1F84" w14:textId="2BC1C865" w:rsidR="00B22FDE" w:rsidRDefault="7EBE3297" w:rsidP="7EBE3297">
      <w:pPr>
        <w:rPr>
          <w:rFonts w:ascii="Calibri" w:eastAsia="Calibri" w:hAnsi="Calibri" w:cs="Calibri"/>
          <w:color w:val="000000" w:themeColor="text1"/>
          <w:sz w:val="24"/>
          <w:szCs w:val="24"/>
        </w:rPr>
      </w:pPr>
      <w:r w:rsidRPr="7EBE3297">
        <w:rPr>
          <w:rFonts w:ascii="Calibri" w:eastAsia="Calibri" w:hAnsi="Calibri" w:cs="Calibri"/>
          <w:color w:val="000000" w:themeColor="text1"/>
          <w:sz w:val="24"/>
          <w:szCs w:val="24"/>
        </w:rPr>
        <w:t xml:space="preserve">No tome bebidas alcohólicas durante 24 horas. Beba mucho líquido. Reanude una dieta regular comiendo alimentos ligeros y avance según lo tolere. Beba de 6 a 8 vasos de líquidos al día. </w:t>
      </w:r>
    </w:p>
    <w:p w14:paraId="4DAC5AD7" w14:textId="5981D86B" w:rsidR="00B22FDE" w:rsidRDefault="7EBE3297" w:rsidP="7EBE3297">
      <w:pPr>
        <w:rPr>
          <w:rFonts w:ascii="Calibri" w:eastAsia="Calibri" w:hAnsi="Calibri" w:cs="Calibri"/>
          <w:color w:val="000000" w:themeColor="text1"/>
          <w:sz w:val="24"/>
          <w:szCs w:val="24"/>
        </w:rPr>
      </w:pPr>
      <w:r w:rsidRPr="7EBE3297">
        <w:rPr>
          <w:rFonts w:ascii="Calibri" w:eastAsia="Calibri" w:hAnsi="Calibri" w:cs="Calibri"/>
          <w:color w:val="000000" w:themeColor="text1"/>
          <w:sz w:val="24"/>
          <w:szCs w:val="24"/>
        </w:rPr>
        <w:t>No conduzca ni opere maquinaria pesada durante 24 horas o mientras esté tomando analgésicos.</w:t>
      </w:r>
    </w:p>
    <w:p w14:paraId="604FF87C" w14:textId="1933243F" w:rsidR="00B22FDE" w:rsidRDefault="7EBE3297" w:rsidP="7EBE3297">
      <w:pPr>
        <w:rPr>
          <w:rFonts w:ascii="Calibri" w:eastAsia="Calibri" w:hAnsi="Calibri" w:cs="Calibri"/>
          <w:color w:val="000000" w:themeColor="text1"/>
          <w:sz w:val="24"/>
          <w:szCs w:val="24"/>
        </w:rPr>
      </w:pPr>
      <w:r w:rsidRPr="7EBE3297">
        <w:rPr>
          <w:rFonts w:ascii="Calibri" w:eastAsia="Calibri" w:hAnsi="Calibri" w:cs="Calibri"/>
          <w:color w:val="000000" w:themeColor="text1"/>
          <w:sz w:val="24"/>
          <w:szCs w:val="24"/>
        </w:rPr>
        <w:t>Los efectos del bloqueo nervioso durarán entre 12 y 48 horas. Esto puede causar hormigueo/entumecimiento/debilidad o sensación de que el brazo está dormido. Los efectos de la anestesia general pueden durar hasta 48 horas. Es posible que tenga episodios de somnolencia, náuseas o mareos. Estos sentimientos son normales.</w:t>
      </w:r>
    </w:p>
    <w:p w14:paraId="75431961" w14:textId="77777777" w:rsidR="00FA5319" w:rsidRDefault="00FA5319" w:rsidP="7EBE3297">
      <w:pPr>
        <w:rPr>
          <w:rFonts w:ascii="Calibri" w:eastAsia="Calibri" w:hAnsi="Calibri" w:cs="Calibri"/>
          <w:color w:val="000000" w:themeColor="text1"/>
          <w:sz w:val="24"/>
          <w:szCs w:val="24"/>
        </w:rPr>
      </w:pPr>
    </w:p>
    <w:p w14:paraId="76FC9EEF" w14:textId="1348FE5C" w:rsidR="00B22FDE" w:rsidRPr="00B22FDE" w:rsidRDefault="7EBE3297" w:rsidP="7EBE3297">
      <w:pPr>
        <w:rPr>
          <w:b/>
          <w:bCs/>
          <w:sz w:val="28"/>
          <w:szCs w:val="28"/>
          <w:u w:val="single"/>
        </w:rPr>
      </w:pPr>
      <w:r w:rsidRPr="7EBE3297">
        <w:rPr>
          <w:b/>
          <w:bCs/>
          <w:sz w:val="28"/>
          <w:szCs w:val="28"/>
          <w:u w:val="single"/>
        </w:rPr>
        <w:t>Cuidado de heridas y apósitos</w:t>
      </w:r>
    </w:p>
    <w:p w14:paraId="6649A6FE" w14:textId="27FD346E" w:rsidR="00B22FDE" w:rsidRDefault="7EBE3297" w:rsidP="7EBE3297">
      <w:pPr>
        <w:rPr>
          <w:sz w:val="24"/>
          <w:szCs w:val="24"/>
        </w:rPr>
      </w:pPr>
      <w:r w:rsidRPr="7EBE3297">
        <w:rPr>
          <w:rFonts w:ascii="Calibri" w:eastAsia="Calibri" w:hAnsi="Calibri" w:cs="Calibri"/>
          <w:color w:val="000000" w:themeColor="text1"/>
          <w:sz w:val="24"/>
          <w:szCs w:val="24"/>
        </w:rPr>
        <w:t xml:space="preserve">El drenaje de la(s) incisión(es) en la primera semana es normal. Mantenga el apósito o la férula limpios, secos e intactos. </w:t>
      </w:r>
      <w:r w:rsidRPr="7EBE3297">
        <w:rPr>
          <w:sz w:val="24"/>
          <w:szCs w:val="24"/>
        </w:rPr>
        <w:t xml:space="preserve">NO se quite el vendaje/férula ni lo moje. Cubra con una bolsa de plástico y cinta adhesiva o presione y selle para ducharse. </w:t>
      </w:r>
    </w:p>
    <w:p w14:paraId="7627261A" w14:textId="77777777" w:rsidR="00FA5319" w:rsidRDefault="00FA5319" w:rsidP="7EBE3297">
      <w:pPr>
        <w:rPr>
          <w:sz w:val="24"/>
          <w:szCs w:val="24"/>
        </w:rPr>
      </w:pPr>
    </w:p>
    <w:p w14:paraId="4CBD850A" w14:textId="77777777" w:rsidR="00FA5319" w:rsidRDefault="00FA5319" w:rsidP="7EBE3297">
      <w:pPr>
        <w:rPr>
          <w:b/>
          <w:bCs/>
          <w:sz w:val="28"/>
          <w:szCs w:val="28"/>
          <w:u w:val="single"/>
        </w:rPr>
      </w:pPr>
    </w:p>
    <w:p w14:paraId="7AF0AE71" w14:textId="77777777" w:rsidR="00FA5319" w:rsidRDefault="00FA5319" w:rsidP="7EBE3297">
      <w:pPr>
        <w:rPr>
          <w:b/>
          <w:bCs/>
          <w:sz w:val="28"/>
          <w:szCs w:val="28"/>
          <w:u w:val="single"/>
        </w:rPr>
      </w:pPr>
    </w:p>
    <w:p w14:paraId="32983A5D" w14:textId="1DA5C12D" w:rsidR="00B22FDE" w:rsidRPr="00B22FDE" w:rsidRDefault="7EBE3297" w:rsidP="7EBE3297">
      <w:pPr>
        <w:rPr>
          <w:b/>
          <w:bCs/>
          <w:sz w:val="28"/>
          <w:szCs w:val="28"/>
          <w:u w:val="single"/>
        </w:rPr>
      </w:pPr>
      <w:r w:rsidRPr="7EBE3297">
        <w:rPr>
          <w:b/>
          <w:bCs/>
          <w:sz w:val="28"/>
          <w:szCs w:val="28"/>
          <w:u w:val="single"/>
        </w:rPr>
        <w:t>Actividad</w:t>
      </w:r>
    </w:p>
    <w:p w14:paraId="1503BE55" w14:textId="736A55D3" w:rsidR="00B22FDE" w:rsidRDefault="00B22FDE" w:rsidP="00B22FDE">
      <w:pPr>
        <w:rPr>
          <w:sz w:val="24"/>
          <w:szCs w:val="24"/>
        </w:rPr>
      </w:pPr>
      <w:r>
        <w:rPr>
          <w:sz w:val="24"/>
          <w:szCs w:val="24"/>
        </w:rPr>
        <w:t xml:space="preserve">Mantenga la mano elevada por encima del nivel del corazón durante las primeras 48 horas. Haga ejercicios de amplitud de movimiento varias veces al día con los dedos de la mano para ayudar con el dolor y la hinchazón. Se recomiendan compresas de hielo durante las primeras 48 horas y según sea necesario después de eso. Asegúrese de colocar las compresas de hielo en la férula o el apósito. No retire la férula y extienda hielo. La hinchazón es normal después de la cirugía, por lo que se recomienda la elevación, el ROM de la mano y el hielo. </w:t>
      </w:r>
    </w:p>
    <w:p w14:paraId="4BA96D5D" w14:textId="2B23713C" w:rsidR="00B22FDE" w:rsidRDefault="7EBE3297" w:rsidP="00B22FDE">
      <w:pPr>
        <w:rPr>
          <w:sz w:val="24"/>
          <w:szCs w:val="24"/>
        </w:rPr>
      </w:pPr>
      <w:r w:rsidRPr="7EBE3297">
        <w:rPr>
          <w:sz w:val="24"/>
          <w:szCs w:val="24"/>
        </w:rPr>
        <w:t xml:space="preserve">Asegúrese de caminar con ayuda los primeros días después de la cirugía, especialmente después de tomar analgésicos. Caminar distancias cortas acelerará su recuperación. Haga aleteos frecuentes con los pies y ejercicios de movimiento del tobillo 30 veces cada hora mientras esté despierto durante los primeros 2 días para la circulación en las extremidades inferiores. </w:t>
      </w:r>
    </w:p>
    <w:p w14:paraId="7F745E33" w14:textId="2049A268" w:rsidR="00B22FDE" w:rsidRDefault="00B22FDE" w:rsidP="7EBE3297">
      <w:pPr>
        <w:rPr>
          <w:rFonts w:ascii="Calibri" w:eastAsia="Calibri" w:hAnsi="Calibri" w:cs="Calibri"/>
          <w:b/>
          <w:bCs/>
          <w:color w:val="000000" w:themeColor="text1"/>
          <w:sz w:val="28"/>
          <w:szCs w:val="28"/>
          <w:u w:val="single"/>
        </w:rPr>
      </w:pPr>
    </w:p>
    <w:p w14:paraId="6D32C6A8" w14:textId="16D5AC32" w:rsidR="002912A8" w:rsidRDefault="7EBE3297" w:rsidP="7EBE3297">
      <w:pPr>
        <w:rPr>
          <w:rFonts w:ascii="Calibri" w:eastAsia="Calibri" w:hAnsi="Calibri" w:cs="Calibri"/>
          <w:color w:val="000000" w:themeColor="text1"/>
          <w:sz w:val="28"/>
          <w:szCs w:val="28"/>
        </w:rPr>
      </w:pPr>
      <w:r w:rsidRPr="7EBE3297">
        <w:rPr>
          <w:rFonts w:ascii="Calibri" w:eastAsia="Calibri" w:hAnsi="Calibri" w:cs="Calibri"/>
          <w:b/>
          <w:bCs/>
          <w:color w:val="000000" w:themeColor="text1"/>
          <w:sz w:val="28"/>
          <w:szCs w:val="28"/>
          <w:u w:val="single"/>
        </w:rPr>
        <w:t>Cita de seguimiento</w:t>
      </w:r>
    </w:p>
    <w:p w14:paraId="75B114A7" w14:textId="176B1F76" w:rsidR="002912A8" w:rsidRDefault="7EBE3297" w:rsidP="7EBE3297">
      <w:pPr>
        <w:rPr>
          <w:rFonts w:ascii="Calibri" w:eastAsia="Calibri" w:hAnsi="Calibri" w:cs="Calibri"/>
          <w:color w:val="000000" w:themeColor="text1"/>
          <w:sz w:val="24"/>
          <w:szCs w:val="24"/>
        </w:rPr>
      </w:pPr>
      <w:r w:rsidRPr="7EBE3297">
        <w:rPr>
          <w:rFonts w:ascii="Calibri" w:eastAsia="Calibri" w:hAnsi="Calibri" w:cs="Calibri"/>
          <w:color w:val="000000" w:themeColor="text1"/>
          <w:sz w:val="24"/>
          <w:szCs w:val="24"/>
        </w:rPr>
        <w:t xml:space="preserve">Tendrá una cita de seguimiento de 10 a 14 días después de la cirugía. En la mayoría de los casos, esta cita se programó cuando se programó la cirugía. Llame al 806-350-2663 para confirmar los detalles de la cita si es necesario. </w:t>
      </w:r>
    </w:p>
    <w:p w14:paraId="4C595202" w14:textId="77777777" w:rsidR="00FA5319" w:rsidRDefault="00FA5319" w:rsidP="7EBE3297">
      <w:pPr>
        <w:rPr>
          <w:rFonts w:ascii="Calibri" w:eastAsia="Calibri" w:hAnsi="Calibri" w:cs="Calibri"/>
          <w:color w:val="000000" w:themeColor="text1"/>
          <w:sz w:val="24"/>
          <w:szCs w:val="24"/>
        </w:rPr>
      </w:pPr>
    </w:p>
    <w:p w14:paraId="2984BF1C" w14:textId="6A4CA8D6" w:rsidR="002912A8" w:rsidRDefault="7EBE3297" w:rsidP="7EBE3297">
      <w:pPr>
        <w:rPr>
          <w:rFonts w:ascii="Calibri" w:eastAsia="Calibri" w:hAnsi="Calibri" w:cs="Calibri"/>
          <w:color w:val="000000" w:themeColor="text1"/>
          <w:sz w:val="28"/>
          <w:szCs w:val="28"/>
        </w:rPr>
      </w:pPr>
      <w:r w:rsidRPr="7EBE3297">
        <w:rPr>
          <w:rFonts w:ascii="Calibri" w:eastAsia="Calibri" w:hAnsi="Calibri" w:cs="Calibri"/>
          <w:b/>
          <w:bCs/>
          <w:color w:val="000000" w:themeColor="text1"/>
          <w:sz w:val="28"/>
          <w:szCs w:val="28"/>
          <w:u w:val="single"/>
        </w:rPr>
        <w:t>Regreso al trabajo/escuela</w:t>
      </w:r>
    </w:p>
    <w:p w14:paraId="2BBB3BDA" w14:textId="1531AA2A" w:rsidR="002912A8" w:rsidRDefault="7EBE3297" w:rsidP="7EBE3297">
      <w:pPr>
        <w:rPr>
          <w:rFonts w:ascii="Calibri" w:eastAsia="Calibri" w:hAnsi="Calibri" w:cs="Calibri"/>
          <w:color w:val="000000" w:themeColor="text1"/>
          <w:sz w:val="24"/>
          <w:szCs w:val="24"/>
        </w:rPr>
      </w:pPr>
      <w:r w:rsidRPr="7EBE3297">
        <w:rPr>
          <w:rFonts w:ascii="Calibri" w:eastAsia="Calibri" w:hAnsi="Calibri" w:cs="Calibri"/>
          <w:color w:val="000000" w:themeColor="text1"/>
          <w:sz w:val="24"/>
          <w:szCs w:val="24"/>
        </w:rPr>
        <w:t xml:space="preserve">Como regla general, recomendamos ausentarse del trabajo al menos hasta su cita de seguimiento. Se le entregará una nota para excusarlo del trabajo o la escuela el día de su cirugía. Si desea regresar al trabajo antes de su cita de seguimiento, comuníquese con nuestra oficina y haga los arreglos. </w:t>
      </w:r>
    </w:p>
    <w:p w14:paraId="22480518" w14:textId="57AA43BC" w:rsidR="002912A8" w:rsidRDefault="7EBE3297" w:rsidP="7EBE3297">
      <w:pPr>
        <w:rPr>
          <w:rFonts w:ascii="Calibri" w:eastAsia="Calibri" w:hAnsi="Calibri" w:cs="Calibri"/>
          <w:color w:val="000000" w:themeColor="text1"/>
          <w:sz w:val="24"/>
          <w:szCs w:val="24"/>
        </w:rPr>
      </w:pPr>
      <w:r w:rsidRPr="7EBE3297">
        <w:rPr>
          <w:rFonts w:ascii="Calibri" w:eastAsia="Calibri" w:hAnsi="Calibri" w:cs="Calibri"/>
          <w:color w:val="000000" w:themeColor="text1"/>
          <w:sz w:val="24"/>
          <w:szCs w:val="24"/>
        </w:rPr>
        <w:t>Si usted es un estudiante, depende de su discreción, dentro de lo razonable, de usted y sus padres cuánto tiempo estará fuera de la escuela. Por lo general, 2-3 días es típico, pero se pueden hacer consideraciones especiales caso por caso. Sin embargo, no hay educación física ni deportes hasta que el Dr. Parker o el personal lo publiquen.</w:t>
      </w:r>
    </w:p>
    <w:p w14:paraId="051A371A" w14:textId="77777777" w:rsidR="00FA5319" w:rsidRDefault="00FA5319" w:rsidP="7EBE3297">
      <w:pPr>
        <w:rPr>
          <w:rFonts w:ascii="Calibri" w:eastAsia="Calibri" w:hAnsi="Calibri" w:cs="Calibri"/>
          <w:color w:val="000000" w:themeColor="text1"/>
          <w:sz w:val="24"/>
          <w:szCs w:val="24"/>
        </w:rPr>
      </w:pPr>
    </w:p>
    <w:p w14:paraId="52B35CBA" w14:textId="7F0E8B2F" w:rsidR="002912A8" w:rsidRDefault="7EBE3297" w:rsidP="7EBE3297">
      <w:pPr>
        <w:rPr>
          <w:rFonts w:ascii="Calibri" w:eastAsia="Calibri" w:hAnsi="Calibri" w:cs="Calibri"/>
          <w:color w:val="000000" w:themeColor="text1"/>
          <w:sz w:val="28"/>
          <w:szCs w:val="28"/>
        </w:rPr>
      </w:pPr>
      <w:r w:rsidRPr="7EBE3297">
        <w:rPr>
          <w:rFonts w:ascii="Calibri" w:eastAsia="Calibri" w:hAnsi="Calibri" w:cs="Calibri"/>
          <w:b/>
          <w:bCs/>
          <w:color w:val="000000" w:themeColor="text1"/>
          <w:sz w:val="28"/>
          <w:szCs w:val="28"/>
          <w:u w:val="single"/>
        </w:rPr>
        <w:t>Llame a nuestra oficina o vaya a la sala de emergencias si...</w:t>
      </w:r>
    </w:p>
    <w:p w14:paraId="34EEA0D5" w14:textId="48DCA3D0" w:rsidR="002912A8" w:rsidRDefault="7EBE3297" w:rsidP="7EBE3297">
      <w:pPr>
        <w:pStyle w:val="ListParagraph"/>
        <w:numPr>
          <w:ilvl w:val="0"/>
          <w:numId w:val="5"/>
        </w:numPr>
        <w:rPr>
          <w:rFonts w:ascii="Calibri" w:eastAsia="Calibri" w:hAnsi="Calibri" w:cs="Calibri"/>
          <w:color w:val="000000" w:themeColor="text1"/>
          <w:sz w:val="24"/>
          <w:szCs w:val="24"/>
        </w:rPr>
      </w:pPr>
      <w:r w:rsidRPr="7EBE3297">
        <w:rPr>
          <w:rFonts w:ascii="Calibri" w:eastAsia="Calibri" w:hAnsi="Calibri" w:cs="Calibri"/>
          <w:b/>
          <w:bCs/>
          <w:color w:val="000000" w:themeColor="text1"/>
          <w:sz w:val="24"/>
          <w:szCs w:val="24"/>
        </w:rPr>
        <w:t>Tiene fiebre de 101 o más, sudores nocturnos o escalofríos.</w:t>
      </w:r>
    </w:p>
    <w:p w14:paraId="3BF5E4AC" w14:textId="0E3056B2" w:rsidR="002912A8" w:rsidRDefault="7EBE3297" w:rsidP="7EBE3297">
      <w:pPr>
        <w:pStyle w:val="ListParagraph"/>
        <w:numPr>
          <w:ilvl w:val="0"/>
          <w:numId w:val="5"/>
        </w:numPr>
        <w:rPr>
          <w:rFonts w:ascii="Calibri" w:eastAsia="Calibri" w:hAnsi="Calibri" w:cs="Calibri"/>
          <w:color w:val="000000" w:themeColor="text1"/>
          <w:sz w:val="24"/>
          <w:szCs w:val="24"/>
        </w:rPr>
      </w:pPr>
      <w:r w:rsidRPr="7EBE3297">
        <w:rPr>
          <w:rFonts w:ascii="Calibri" w:eastAsia="Calibri" w:hAnsi="Calibri" w:cs="Calibri"/>
          <w:b/>
          <w:bCs/>
          <w:color w:val="000000" w:themeColor="text1"/>
          <w:sz w:val="24"/>
          <w:szCs w:val="24"/>
        </w:rPr>
        <w:t>Nota rayas rojas que irradian hacia afuera de su(s) incisión(es).</w:t>
      </w:r>
    </w:p>
    <w:p w14:paraId="25F94487" w14:textId="6E6B98F4" w:rsidR="002912A8" w:rsidRDefault="7EBE3297" w:rsidP="7EBE3297">
      <w:pPr>
        <w:pStyle w:val="ListParagraph"/>
        <w:numPr>
          <w:ilvl w:val="0"/>
          <w:numId w:val="5"/>
        </w:numPr>
        <w:rPr>
          <w:rFonts w:ascii="Calibri" w:eastAsia="Calibri" w:hAnsi="Calibri" w:cs="Calibri"/>
          <w:color w:val="000000" w:themeColor="text1"/>
          <w:sz w:val="24"/>
          <w:szCs w:val="24"/>
        </w:rPr>
      </w:pPr>
      <w:r w:rsidRPr="7EBE3297">
        <w:rPr>
          <w:rFonts w:ascii="Calibri" w:eastAsia="Calibri" w:hAnsi="Calibri" w:cs="Calibri"/>
          <w:b/>
          <w:bCs/>
          <w:color w:val="000000" w:themeColor="text1"/>
          <w:sz w:val="24"/>
          <w:szCs w:val="24"/>
        </w:rPr>
        <w:lastRenderedPageBreak/>
        <w:t>Su(s) incisión(es) empeora(n) enrojecimiento, hinchazón, supuración de pus o dolor intenso.</w:t>
      </w:r>
    </w:p>
    <w:p w14:paraId="098B688D" w14:textId="25C9F98F" w:rsidR="002912A8" w:rsidRDefault="7EBE3297" w:rsidP="7EBE3297">
      <w:pPr>
        <w:pStyle w:val="ListParagraph"/>
        <w:numPr>
          <w:ilvl w:val="0"/>
          <w:numId w:val="5"/>
        </w:numPr>
        <w:rPr>
          <w:rFonts w:ascii="Calibri" w:eastAsia="Calibri" w:hAnsi="Calibri" w:cs="Calibri"/>
          <w:color w:val="000000" w:themeColor="text1"/>
          <w:sz w:val="24"/>
          <w:szCs w:val="24"/>
        </w:rPr>
      </w:pPr>
      <w:r w:rsidRPr="7EBE3297">
        <w:rPr>
          <w:rFonts w:ascii="Calibri" w:eastAsia="Calibri" w:hAnsi="Calibri" w:cs="Calibri"/>
          <w:b/>
          <w:bCs/>
          <w:color w:val="000000" w:themeColor="text1"/>
          <w:sz w:val="24"/>
          <w:szCs w:val="24"/>
        </w:rPr>
        <w:t>Experimenta dificultad para respirar o dolor intenso en la pantorrilla (signos de un coágulo de sangre)</w:t>
      </w:r>
    </w:p>
    <w:p w14:paraId="0477DF87" w14:textId="0CCC0BF1" w:rsidR="002912A8" w:rsidRDefault="7EBE3297" w:rsidP="7EBE3297">
      <w:pPr>
        <w:pStyle w:val="ListParagraph"/>
        <w:numPr>
          <w:ilvl w:val="0"/>
          <w:numId w:val="5"/>
        </w:numPr>
        <w:rPr>
          <w:rFonts w:ascii="Calibri" w:eastAsia="Calibri" w:hAnsi="Calibri" w:cs="Calibri"/>
          <w:color w:val="000000" w:themeColor="text1"/>
          <w:sz w:val="24"/>
          <w:szCs w:val="24"/>
        </w:rPr>
      </w:pPr>
      <w:r w:rsidRPr="7EBE3297">
        <w:rPr>
          <w:rFonts w:ascii="Calibri" w:eastAsia="Calibri" w:hAnsi="Calibri" w:cs="Calibri"/>
          <w:b/>
          <w:bCs/>
          <w:color w:val="000000" w:themeColor="text1"/>
          <w:sz w:val="24"/>
          <w:szCs w:val="24"/>
        </w:rPr>
        <w:t>Si tiene alguna pregunta, no dude en llamar a nuestra oficina.</w:t>
      </w:r>
    </w:p>
    <w:sectPr w:rsidR="002912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3626"/>
    <w:multiLevelType w:val="hybridMultilevel"/>
    <w:tmpl w:val="B8DA00C2"/>
    <w:lvl w:ilvl="0" w:tplc="576664F8">
      <w:start w:val="1"/>
      <w:numFmt w:val="bullet"/>
      <w:lvlText w:val=""/>
      <w:lvlJc w:val="left"/>
      <w:pPr>
        <w:ind w:left="720" w:hanging="360"/>
      </w:pPr>
      <w:rPr>
        <w:rFonts w:ascii="Symbol" w:hAnsi="Symbol" w:hint="default"/>
      </w:rPr>
    </w:lvl>
    <w:lvl w:ilvl="1" w:tplc="118A3C6E">
      <w:start w:val="1"/>
      <w:numFmt w:val="bullet"/>
      <w:lvlText w:val="o"/>
      <w:lvlJc w:val="left"/>
      <w:pPr>
        <w:ind w:left="1440" w:hanging="360"/>
      </w:pPr>
      <w:rPr>
        <w:rFonts w:ascii="Courier New" w:hAnsi="Courier New" w:hint="default"/>
      </w:rPr>
    </w:lvl>
    <w:lvl w:ilvl="2" w:tplc="B3B0FD30">
      <w:start w:val="1"/>
      <w:numFmt w:val="bullet"/>
      <w:lvlText w:val=""/>
      <w:lvlJc w:val="left"/>
      <w:pPr>
        <w:ind w:left="2160" w:hanging="360"/>
      </w:pPr>
      <w:rPr>
        <w:rFonts w:ascii="Wingdings" w:hAnsi="Wingdings" w:hint="default"/>
      </w:rPr>
    </w:lvl>
    <w:lvl w:ilvl="3" w:tplc="ADFAEA88">
      <w:start w:val="1"/>
      <w:numFmt w:val="bullet"/>
      <w:lvlText w:val=""/>
      <w:lvlJc w:val="left"/>
      <w:pPr>
        <w:ind w:left="2880" w:hanging="360"/>
      </w:pPr>
      <w:rPr>
        <w:rFonts w:ascii="Symbol" w:hAnsi="Symbol" w:hint="default"/>
      </w:rPr>
    </w:lvl>
    <w:lvl w:ilvl="4" w:tplc="F53EEF70">
      <w:start w:val="1"/>
      <w:numFmt w:val="bullet"/>
      <w:lvlText w:val="o"/>
      <w:lvlJc w:val="left"/>
      <w:pPr>
        <w:ind w:left="3600" w:hanging="360"/>
      </w:pPr>
      <w:rPr>
        <w:rFonts w:ascii="Courier New" w:hAnsi="Courier New" w:hint="default"/>
      </w:rPr>
    </w:lvl>
    <w:lvl w:ilvl="5" w:tplc="3BB282E6">
      <w:start w:val="1"/>
      <w:numFmt w:val="bullet"/>
      <w:lvlText w:val=""/>
      <w:lvlJc w:val="left"/>
      <w:pPr>
        <w:ind w:left="4320" w:hanging="360"/>
      </w:pPr>
      <w:rPr>
        <w:rFonts w:ascii="Wingdings" w:hAnsi="Wingdings" w:hint="default"/>
      </w:rPr>
    </w:lvl>
    <w:lvl w:ilvl="6" w:tplc="543CD57C">
      <w:start w:val="1"/>
      <w:numFmt w:val="bullet"/>
      <w:lvlText w:val=""/>
      <w:lvlJc w:val="left"/>
      <w:pPr>
        <w:ind w:left="5040" w:hanging="360"/>
      </w:pPr>
      <w:rPr>
        <w:rFonts w:ascii="Symbol" w:hAnsi="Symbol" w:hint="default"/>
      </w:rPr>
    </w:lvl>
    <w:lvl w:ilvl="7" w:tplc="ADBEDCC2">
      <w:start w:val="1"/>
      <w:numFmt w:val="bullet"/>
      <w:lvlText w:val="o"/>
      <w:lvlJc w:val="left"/>
      <w:pPr>
        <w:ind w:left="5760" w:hanging="360"/>
      </w:pPr>
      <w:rPr>
        <w:rFonts w:ascii="Courier New" w:hAnsi="Courier New" w:hint="default"/>
      </w:rPr>
    </w:lvl>
    <w:lvl w:ilvl="8" w:tplc="9648DAE6">
      <w:start w:val="1"/>
      <w:numFmt w:val="bullet"/>
      <w:lvlText w:val=""/>
      <w:lvlJc w:val="left"/>
      <w:pPr>
        <w:ind w:left="6480" w:hanging="360"/>
      </w:pPr>
      <w:rPr>
        <w:rFonts w:ascii="Wingdings" w:hAnsi="Wingdings" w:hint="default"/>
      </w:rPr>
    </w:lvl>
  </w:abstractNum>
  <w:abstractNum w:abstractNumId="1" w15:restartNumberingAfterBreak="0">
    <w:nsid w:val="111C444A"/>
    <w:multiLevelType w:val="hybridMultilevel"/>
    <w:tmpl w:val="D43469E6"/>
    <w:lvl w:ilvl="0" w:tplc="32FC3FAE">
      <w:start w:val="1"/>
      <w:numFmt w:val="bullet"/>
      <w:lvlText w:val=""/>
      <w:lvlJc w:val="left"/>
      <w:pPr>
        <w:ind w:left="720" w:hanging="360"/>
      </w:pPr>
      <w:rPr>
        <w:rFonts w:ascii="Symbol" w:hAnsi="Symbol" w:hint="default"/>
      </w:rPr>
    </w:lvl>
    <w:lvl w:ilvl="1" w:tplc="4F9A28FC">
      <w:start w:val="1"/>
      <w:numFmt w:val="bullet"/>
      <w:lvlText w:val="o"/>
      <w:lvlJc w:val="left"/>
      <w:pPr>
        <w:ind w:left="1440" w:hanging="360"/>
      </w:pPr>
      <w:rPr>
        <w:rFonts w:ascii="Courier New" w:hAnsi="Courier New" w:hint="default"/>
      </w:rPr>
    </w:lvl>
    <w:lvl w:ilvl="2" w:tplc="D278D59A">
      <w:start w:val="1"/>
      <w:numFmt w:val="bullet"/>
      <w:lvlText w:val=""/>
      <w:lvlJc w:val="left"/>
      <w:pPr>
        <w:ind w:left="2160" w:hanging="360"/>
      </w:pPr>
      <w:rPr>
        <w:rFonts w:ascii="Wingdings" w:hAnsi="Wingdings" w:hint="default"/>
      </w:rPr>
    </w:lvl>
    <w:lvl w:ilvl="3" w:tplc="2B108F9A">
      <w:start w:val="1"/>
      <w:numFmt w:val="bullet"/>
      <w:lvlText w:val=""/>
      <w:lvlJc w:val="left"/>
      <w:pPr>
        <w:ind w:left="2880" w:hanging="360"/>
      </w:pPr>
      <w:rPr>
        <w:rFonts w:ascii="Symbol" w:hAnsi="Symbol" w:hint="default"/>
      </w:rPr>
    </w:lvl>
    <w:lvl w:ilvl="4" w:tplc="7A522D94">
      <w:start w:val="1"/>
      <w:numFmt w:val="bullet"/>
      <w:lvlText w:val="o"/>
      <w:lvlJc w:val="left"/>
      <w:pPr>
        <w:ind w:left="3600" w:hanging="360"/>
      </w:pPr>
      <w:rPr>
        <w:rFonts w:ascii="Courier New" w:hAnsi="Courier New" w:hint="default"/>
      </w:rPr>
    </w:lvl>
    <w:lvl w:ilvl="5" w:tplc="054A2D88">
      <w:start w:val="1"/>
      <w:numFmt w:val="bullet"/>
      <w:lvlText w:val=""/>
      <w:lvlJc w:val="left"/>
      <w:pPr>
        <w:ind w:left="4320" w:hanging="360"/>
      </w:pPr>
      <w:rPr>
        <w:rFonts w:ascii="Wingdings" w:hAnsi="Wingdings" w:hint="default"/>
      </w:rPr>
    </w:lvl>
    <w:lvl w:ilvl="6" w:tplc="101425BC">
      <w:start w:val="1"/>
      <w:numFmt w:val="bullet"/>
      <w:lvlText w:val=""/>
      <w:lvlJc w:val="left"/>
      <w:pPr>
        <w:ind w:left="5040" w:hanging="360"/>
      </w:pPr>
      <w:rPr>
        <w:rFonts w:ascii="Symbol" w:hAnsi="Symbol" w:hint="default"/>
      </w:rPr>
    </w:lvl>
    <w:lvl w:ilvl="7" w:tplc="27FA0116">
      <w:start w:val="1"/>
      <w:numFmt w:val="bullet"/>
      <w:lvlText w:val="o"/>
      <w:lvlJc w:val="left"/>
      <w:pPr>
        <w:ind w:left="5760" w:hanging="360"/>
      </w:pPr>
      <w:rPr>
        <w:rFonts w:ascii="Courier New" w:hAnsi="Courier New" w:hint="default"/>
      </w:rPr>
    </w:lvl>
    <w:lvl w:ilvl="8" w:tplc="1D5A5430">
      <w:start w:val="1"/>
      <w:numFmt w:val="bullet"/>
      <w:lvlText w:val=""/>
      <w:lvlJc w:val="left"/>
      <w:pPr>
        <w:ind w:left="6480" w:hanging="360"/>
      </w:pPr>
      <w:rPr>
        <w:rFonts w:ascii="Wingdings" w:hAnsi="Wingdings" w:hint="default"/>
      </w:rPr>
    </w:lvl>
  </w:abstractNum>
  <w:abstractNum w:abstractNumId="2" w15:restartNumberingAfterBreak="0">
    <w:nsid w:val="154E9D3C"/>
    <w:multiLevelType w:val="hybridMultilevel"/>
    <w:tmpl w:val="9CCA7C4E"/>
    <w:lvl w:ilvl="0" w:tplc="581C9F24">
      <w:start w:val="1"/>
      <w:numFmt w:val="bullet"/>
      <w:lvlText w:val=""/>
      <w:lvlJc w:val="left"/>
      <w:pPr>
        <w:ind w:left="720" w:hanging="360"/>
      </w:pPr>
      <w:rPr>
        <w:rFonts w:ascii="Symbol" w:hAnsi="Symbol" w:hint="default"/>
      </w:rPr>
    </w:lvl>
    <w:lvl w:ilvl="1" w:tplc="9F0AE78A">
      <w:start w:val="1"/>
      <w:numFmt w:val="bullet"/>
      <w:lvlText w:val="o"/>
      <w:lvlJc w:val="left"/>
      <w:pPr>
        <w:ind w:left="1440" w:hanging="360"/>
      </w:pPr>
      <w:rPr>
        <w:rFonts w:ascii="Courier New" w:hAnsi="Courier New" w:hint="default"/>
      </w:rPr>
    </w:lvl>
    <w:lvl w:ilvl="2" w:tplc="3B2EB18C">
      <w:start w:val="1"/>
      <w:numFmt w:val="bullet"/>
      <w:lvlText w:val=""/>
      <w:lvlJc w:val="left"/>
      <w:pPr>
        <w:ind w:left="2160" w:hanging="360"/>
      </w:pPr>
      <w:rPr>
        <w:rFonts w:ascii="Wingdings" w:hAnsi="Wingdings" w:hint="default"/>
      </w:rPr>
    </w:lvl>
    <w:lvl w:ilvl="3" w:tplc="C262CBFA">
      <w:start w:val="1"/>
      <w:numFmt w:val="bullet"/>
      <w:lvlText w:val=""/>
      <w:lvlJc w:val="left"/>
      <w:pPr>
        <w:ind w:left="2880" w:hanging="360"/>
      </w:pPr>
      <w:rPr>
        <w:rFonts w:ascii="Symbol" w:hAnsi="Symbol" w:hint="default"/>
      </w:rPr>
    </w:lvl>
    <w:lvl w:ilvl="4" w:tplc="CE82ED0C">
      <w:start w:val="1"/>
      <w:numFmt w:val="bullet"/>
      <w:lvlText w:val="o"/>
      <w:lvlJc w:val="left"/>
      <w:pPr>
        <w:ind w:left="3600" w:hanging="360"/>
      </w:pPr>
      <w:rPr>
        <w:rFonts w:ascii="Courier New" w:hAnsi="Courier New" w:hint="default"/>
      </w:rPr>
    </w:lvl>
    <w:lvl w:ilvl="5" w:tplc="70FA81C0">
      <w:start w:val="1"/>
      <w:numFmt w:val="bullet"/>
      <w:lvlText w:val=""/>
      <w:lvlJc w:val="left"/>
      <w:pPr>
        <w:ind w:left="4320" w:hanging="360"/>
      </w:pPr>
      <w:rPr>
        <w:rFonts w:ascii="Wingdings" w:hAnsi="Wingdings" w:hint="default"/>
      </w:rPr>
    </w:lvl>
    <w:lvl w:ilvl="6" w:tplc="1F0447AE">
      <w:start w:val="1"/>
      <w:numFmt w:val="bullet"/>
      <w:lvlText w:val=""/>
      <w:lvlJc w:val="left"/>
      <w:pPr>
        <w:ind w:left="5040" w:hanging="360"/>
      </w:pPr>
      <w:rPr>
        <w:rFonts w:ascii="Symbol" w:hAnsi="Symbol" w:hint="default"/>
      </w:rPr>
    </w:lvl>
    <w:lvl w:ilvl="7" w:tplc="57BA0362">
      <w:start w:val="1"/>
      <w:numFmt w:val="bullet"/>
      <w:lvlText w:val="o"/>
      <w:lvlJc w:val="left"/>
      <w:pPr>
        <w:ind w:left="5760" w:hanging="360"/>
      </w:pPr>
      <w:rPr>
        <w:rFonts w:ascii="Courier New" w:hAnsi="Courier New" w:hint="default"/>
      </w:rPr>
    </w:lvl>
    <w:lvl w:ilvl="8" w:tplc="241A8504">
      <w:start w:val="1"/>
      <w:numFmt w:val="bullet"/>
      <w:lvlText w:val=""/>
      <w:lvlJc w:val="left"/>
      <w:pPr>
        <w:ind w:left="6480" w:hanging="360"/>
      </w:pPr>
      <w:rPr>
        <w:rFonts w:ascii="Wingdings" w:hAnsi="Wingdings" w:hint="default"/>
      </w:rPr>
    </w:lvl>
  </w:abstractNum>
  <w:abstractNum w:abstractNumId="3" w15:restartNumberingAfterBreak="0">
    <w:nsid w:val="35F2EEF4"/>
    <w:multiLevelType w:val="hybridMultilevel"/>
    <w:tmpl w:val="87B6D964"/>
    <w:lvl w:ilvl="0" w:tplc="8000F028">
      <w:start w:val="1"/>
      <w:numFmt w:val="bullet"/>
      <w:lvlText w:val=""/>
      <w:lvlJc w:val="left"/>
      <w:pPr>
        <w:ind w:left="720" w:hanging="360"/>
      </w:pPr>
      <w:rPr>
        <w:rFonts w:ascii="Symbol" w:hAnsi="Symbol" w:hint="default"/>
      </w:rPr>
    </w:lvl>
    <w:lvl w:ilvl="1" w:tplc="B2FC151E">
      <w:start w:val="1"/>
      <w:numFmt w:val="bullet"/>
      <w:lvlText w:val="o"/>
      <w:lvlJc w:val="left"/>
      <w:pPr>
        <w:ind w:left="1440" w:hanging="360"/>
      </w:pPr>
      <w:rPr>
        <w:rFonts w:ascii="Courier New" w:hAnsi="Courier New" w:hint="default"/>
      </w:rPr>
    </w:lvl>
    <w:lvl w:ilvl="2" w:tplc="63B808B0">
      <w:start w:val="1"/>
      <w:numFmt w:val="bullet"/>
      <w:lvlText w:val=""/>
      <w:lvlJc w:val="left"/>
      <w:pPr>
        <w:ind w:left="2160" w:hanging="360"/>
      </w:pPr>
      <w:rPr>
        <w:rFonts w:ascii="Wingdings" w:hAnsi="Wingdings" w:hint="default"/>
      </w:rPr>
    </w:lvl>
    <w:lvl w:ilvl="3" w:tplc="B7DAC18C">
      <w:start w:val="1"/>
      <w:numFmt w:val="bullet"/>
      <w:lvlText w:val=""/>
      <w:lvlJc w:val="left"/>
      <w:pPr>
        <w:ind w:left="2880" w:hanging="360"/>
      </w:pPr>
      <w:rPr>
        <w:rFonts w:ascii="Symbol" w:hAnsi="Symbol" w:hint="default"/>
      </w:rPr>
    </w:lvl>
    <w:lvl w:ilvl="4" w:tplc="B5200738">
      <w:start w:val="1"/>
      <w:numFmt w:val="bullet"/>
      <w:lvlText w:val="o"/>
      <w:lvlJc w:val="left"/>
      <w:pPr>
        <w:ind w:left="3600" w:hanging="360"/>
      </w:pPr>
      <w:rPr>
        <w:rFonts w:ascii="Courier New" w:hAnsi="Courier New" w:hint="default"/>
      </w:rPr>
    </w:lvl>
    <w:lvl w:ilvl="5" w:tplc="465A3978">
      <w:start w:val="1"/>
      <w:numFmt w:val="bullet"/>
      <w:lvlText w:val=""/>
      <w:lvlJc w:val="left"/>
      <w:pPr>
        <w:ind w:left="4320" w:hanging="360"/>
      </w:pPr>
      <w:rPr>
        <w:rFonts w:ascii="Wingdings" w:hAnsi="Wingdings" w:hint="default"/>
      </w:rPr>
    </w:lvl>
    <w:lvl w:ilvl="6" w:tplc="3684F246">
      <w:start w:val="1"/>
      <w:numFmt w:val="bullet"/>
      <w:lvlText w:val=""/>
      <w:lvlJc w:val="left"/>
      <w:pPr>
        <w:ind w:left="5040" w:hanging="360"/>
      </w:pPr>
      <w:rPr>
        <w:rFonts w:ascii="Symbol" w:hAnsi="Symbol" w:hint="default"/>
      </w:rPr>
    </w:lvl>
    <w:lvl w:ilvl="7" w:tplc="27F064F2">
      <w:start w:val="1"/>
      <w:numFmt w:val="bullet"/>
      <w:lvlText w:val="o"/>
      <w:lvlJc w:val="left"/>
      <w:pPr>
        <w:ind w:left="5760" w:hanging="360"/>
      </w:pPr>
      <w:rPr>
        <w:rFonts w:ascii="Courier New" w:hAnsi="Courier New" w:hint="default"/>
      </w:rPr>
    </w:lvl>
    <w:lvl w:ilvl="8" w:tplc="1870CFD0">
      <w:start w:val="1"/>
      <w:numFmt w:val="bullet"/>
      <w:lvlText w:val=""/>
      <w:lvlJc w:val="left"/>
      <w:pPr>
        <w:ind w:left="6480" w:hanging="360"/>
      </w:pPr>
      <w:rPr>
        <w:rFonts w:ascii="Wingdings" w:hAnsi="Wingdings" w:hint="default"/>
      </w:rPr>
    </w:lvl>
  </w:abstractNum>
  <w:abstractNum w:abstractNumId="4" w15:restartNumberingAfterBreak="0">
    <w:nsid w:val="4EC3EC31"/>
    <w:multiLevelType w:val="hybridMultilevel"/>
    <w:tmpl w:val="B28C3226"/>
    <w:lvl w:ilvl="0" w:tplc="4314B48E">
      <w:start w:val="1"/>
      <w:numFmt w:val="bullet"/>
      <w:lvlText w:val=""/>
      <w:lvlJc w:val="left"/>
      <w:pPr>
        <w:ind w:left="720" w:hanging="360"/>
      </w:pPr>
      <w:rPr>
        <w:rFonts w:ascii="Symbol" w:hAnsi="Symbol" w:hint="default"/>
      </w:rPr>
    </w:lvl>
    <w:lvl w:ilvl="1" w:tplc="582643DE">
      <w:start w:val="1"/>
      <w:numFmt w:val="bullet"/>
      <w:lvlText w:val="o"/>
      <w:lvlJc w:val="left"/>
      <w:pPr>
        <w:ind w:left="1440" w:hanging="360"/>
      </w:pPr>
      <w:rPr>
        <w:rFonts w:ascii="Courier New" w:hAnsi="Courier New" w:hint="default"/>
      </w:rPr>
    </w:lvl>
    <w:lvl w:ilvl="2" w:tplc="25EC16CE">
      <w:start w:val="1"/>
      <w:numFmt w:val="bullet"/>
      <w:lvlText w:val=""/>
      <w:lvlJc w:val="left"/>
      <w:pPr>
        <w:ind w:left="2160" w:hanging="360"/>
      </w:pPr>
      <w:rPr>
        <w:rFonts w:ascii="Wingdings" w:hAnsi="Wingdings" w:hint="default"/>
      </w:rPr>
    </w:lvl>
    <w:lvl w:ilvl="3" w:tplc="662C41D2">
      <w:start w:val="1"/>
      <w:numFmt w:val="bullet"/>
      <w:lvlText w:val=""/>
      <w:lvlJc w:val="left"/>
      <w:pPr>
        <w:ind w:left="2880" w:hanging="360"/>
      </w:pPr>
      <w:rPr>
        <w:rFonts w:ascii="Symbol" w:hAnsi="Symbol" w:hint="default"/>
      </w:rPr>
    </w:lvl>
    <w:lvl w:ilvl="4" w:tplc="9D7C1F56">
      <w:start w:val="1"/>
      <w:numFmt w:val="bullet"/>
      <w:lvlText w:val="o"/>
      <w:lvlJc w:val="left"/>
      <w:pPr>
        <w:ind w:left="3600" w:hanging="360"/>
      </w:pPr>
      <w:rPr>
        <w:rFonts w:ascii="Courier New" w:hAnsi="Courier New" w:hint="default"/>
      </w:rPr>
    </w:lvl>
    <w:lvl w:ilvl="5" w:tplc="7C007F3A">
      <w:start w:val="1"/>
      <w:numFmt w:val="bullet"/>
      <w:lvlText w:val=""/>
      <w:lvlJc w:val="left"/>
      <w:pPr>
        <w:ind w:left="4320" w:hanging="360"/>
      </w:pPr>
      <w:rPr>
        <w:rFonts w:ascii="Wingdings" w:hAnsi="Wingdings" w:hint="default"/>
      </w:rPr>
    </w:lvl>
    <w:lvl w:ilvl="6" w:tplc="30E42B6A">
      <w:start w:val="1"/>
      <w:numFmt w:val="bullet"/>
      <w:lvlText w:val=""/>
      <w:lvlJc w:val="left"/>
      <w:pPr>
        <w:ind w:left="5040" w:hanging="360"/>
      </w:pPr>
      <w:rPr>
        <w:rFonts w:ascii="Symbol" w:hAnsi="Symbol" w:hint="default"/>
      </w:rPr>
    </w:lvl>
    <w:lvl w:ilvl="7" w:tplc="CE3423D8">
      <w:start w:val="1"/>
      <w:numFmt w:val="bullet"/>
      <w:lvlText w:val="o"/>
      <w:lvlJc w:val="left"/>
      <w:pPr>
        <w:ind w:left="5760" w:hanging="360"/>
      </w:pPr>
      <w:rPr>
        <w:rFonts w:ascii="Courier New" w:hAnsi="Courier New" w:hint="default"/>
      </w:rPr>
    </w:lvl>
    <w:lvl w:ilvl="8" w:tplc="895E4962">
      <w:start w:val="1"/>
      <w:numFmt w:val="bullet"/>
      <w:lvlText w:val=""/>
      <w:lvlJc w:val="left"/>
      <w:pPr>
        <w:ind w:left="6480" w:hanging="360"/>
      </w:pPr>
      <w:rPr>
        <w:rFonts w:ascii="Wingdings" w:hAnsi="Wingdings" w:hint="default"/>
      </w:rPr>
    </w:lvl>
  </w:abstractNum>
  <w:num w:numId="1" w16cid:durableId="648024250">
    <w:abstractNumId w:val="1"/>
  </w:num>
  <w:num w:numId="2" w16cid:durableId="1533149955">
    <w:abstractNumId w:val="2"/>
  </w:num>
  <w:num w:numId="3" w16cid:durableId="59836739">
    <w:abstractNumId w:val="3"/>
  </w:num>
  <w:num w:numId="4" w16cid:durableId="1347445750">
    <w:abstractNumId w:val="4"/>
  </w:num>
  <w:num w:numId="5" w16cid:durableId="637495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2A8"/>
    <w:rsid w:val="00065A06"/>
    <w:rsid w:val="001637F3"/>
    <w:rsid w:val="00213C68"/>
    <w:rsid w:val="002912A8"/>
    <w:rsid w:val="002B2DA9"/>
    <w:rsid w:val="002B7F41"/>
    <w:rsid w:val="005C74ED"/>
    <w:rsid w:val="006133C4"/>
    <w:rsid w:val="0064245B"/>
    <w:rsid w:val="00713677"/>
    <w:rsid w:val="00742803"/>
    <w:rsid w:val="00760449"/>
    <w:rsid w:val="008E3E21"/>
    <w:rsid w:val="00A2782D"/>
    <w:rsid w:val="00AA1781"/>
    <w:rsid w:val="00B22FDE"/>
    <w:rsid w:val="00C54C38"/>
    <w:rsid w:val="00E56258"/>
    <w:rsid w:val="00F02F2D"/>
    <w:rsid w:val="00FA5319"/>
    <w:rsid w:val="7EBE3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1BBDD"/>
  <w15:chartTrackingRefBased/>
  <w15:docId w15:val="{C79FB19F-EDA8-4DE2-9075-77F6C8C6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F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FDE"/>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sid w:val="006133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3</Pages>
  <Words>613</Words>
  <Characters>3495</Characters>
  <Application>Microsoft Office Word</Application>
  <DocSecurity>0</DocSecurity>
  <Lines>29</Lines>
  <Paragraphs>8</Paragraphs>
  <ScaleCrop>false</ScaleCrop>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dc:creator>
  <cp:keywords/>
  <dc:description/>
  <cp:lastModifiedBy>Megan Anderson</cp:lastModifiedBy>
  <cp:revision>1</cp:revision>
  <cp:lastPrinted>2023-10-10T20:48:00Z</cp:lastPrinted>
  <dcterms:created xsi:type="dcterms:W3CDTF">2023-09-21T15:28:00Z</dcterms:created>
  <dcterms:modified xsi:type="dcterms:W3CDTF">2023-10-11T20:49:00Z</dcterms:modified>
</cp:coreProperties>
</file>